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0B7" w:rsidRPr="00A410B7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A410B7">
        <w:rPr>
          <w:rFonts w:eastAsia="方正兰亭中黑简体"/>
          <w:color w:val="000000" w:themeColor="text1"/>
          <w:sz w:val="44"/>
        </w:rPr>
        <w:t>第</w:t>
      </w:r>
      <w:r w:rsidRPr="00A410B7">
        <w:rPr>
          <w:rFonts w:ascii="Times New Roman" w:eastAsia="宋体" w:hAnsi="Times New Roman"/>
          <w:b/>
          <w:color w:val="000000" w:themeColor="text1"/>
          <w:sz w:val="44"/>
        </w:rPr>
        <w:t>4</w:t>
      </w:r>
      <w:r w:rsidRPr="00A410B7">
        <w:rPr>
          <w:rFonts w:eastAsia="方正兰亭中黑简体"/>
          <w:color w:val="000000" w:themeColor="text1"/>
          <w:sz w:val="44"/>
        </w:rPr>
        <w:t>课</w:t>
      </w:r>
      <w:r w:rsidRPr="00A410B7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A410B7">
        <w:rPr>
          <w:rFonts w:eastAsia="方正兰亭中黑简体"/>
          <w:color w:val="000000" w:themeColor="text1"/>
          <w:sz w:val="44"/>
        </w:rPr>
        <w:t>安史之乱与唐朝衰亡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安史之乱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唐高宗后期至唐玄宗时期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唐朝政府逐渐在边疆布置重兵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以节度使统之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逐渐形成了外重内轻的局面。这种现象直接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为地方叛乱埋下隐患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加剧了唐朝朝政的腐败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使唐朝遭受致命打击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对社会经济造成极大破坏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.755—763</w:t>
      </w:r>
      <w:r w:rsidRPr="008B7884">
        <w:rPr>
          <w:rFonts w:ascii="Times New Roman" w:eastAsia="宋体" w:hAnsi="宋体"/>
          <w:color w:val="000000" w:themeColor="text1"/>
        </w:rPr>
        <w:t>年的这场叛乱造成北方地区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人烟断绝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千里萧条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田地荒芜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十室九空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百姓家破人亡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流离失所。这场使唐朝国势由盛转衰的叛乱是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安史之乱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四镇之乱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藩镇割据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八王之乱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黄巢起义与唐朝灭亡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唐朝后期统治腐朽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宦官专权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藩镇割据的态势日趋严重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政治危机日渐加深。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材料描述的是黄巢起义的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原因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过程</w:t>
      </w:r>
      <w:r w:rsidRPr="008B7884">
        <w:rPr>
          <w:rFonts w:ascii="Times New Roman" w:eastAsia="宋体" w:hAnsi="Times New Roman"/>
          <w:color w:val="000000" w:themeColor="text1"/>
        </w:rPr>
        <w:tab/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性质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结果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韦庄在《秦妇吟》中写道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昔时繁盛皆埋没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举目凄凉无故物。内库烧为锦绣灰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天街踏尽公卿骨。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该诗描写了黄巢起义军攻入长安后的景象。这说明黄巢起义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使得唐朝国势由盛转衰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导致唐朝最终灭亡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给唐朝统治以致命打击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使唐朝形成了外重内轻的局面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唐朝曾经向世人展示了繁荣、富强的盛唐景象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成为当时世界上具有影响力的强大国家。但是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唐朝最后盛极而衰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走向灭亡。唐朝灭亡的标志是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安史之乱的爆发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唐末农民起义的爆发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朱温建立后梁政权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五代十国的出现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五代十国的更迭与分立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这一时期是唐末以来藩镇割据局面的延续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开国君主都是武将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北方政权更迭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战事不断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南方政局相对稳定。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这一时期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开始于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平王东迁洛邑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B.</w:t>
      </w:r>
      <w:r w:rsidRPr="008B7884">
        <w:rPr>
          <w:rFonts w:ascii="Times New Roman" w:eastAsia="宋体" w:hAnsi="宋体"/>
          <w:color w:val="000000" w:themeColor="text1"/>
        </w:rPr>
        <w:t>李渊起兵反隋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朱温建立后梁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杨坚代周称帝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五代十国时期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各地经济联系密切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不同政权之间的商业贸易频繁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一些交通要道上贩运商人来往不断。这种情况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使统一成为必然趋势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形成崇尚奢侈的风气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说明当时社会非常稳定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加剧了政权间的冲突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1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以下诗句分别出自杜甫的《忆昔》和《无家别》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忆昔开元全盛日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小邑犹藏万家室。稻米流脂粟米白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公私仓廪俱丰实</w:t>
      </w:r>
      <w:r w:rsidRPr="006515ED">
        <w:rPr>
          <w:rFonts w:ascii="Times New Roman" w:eastAsia="宋体" w:hAnsi="Times New Roman"/>
          <w:color w:val="000000" w:themeColor="text1"/>
        </w:rPr>
        <w:t>”“</w:t>
      </w:r>
      <w:r w:rsidRPr="006515ED">
        <w:rPr>
          <w:rFonts w:ascii="Times New Roman" w:eastAsia="宋体" w:hAnsi="宋体"/>
          <w:color w:val="000000" w:themeColor="text1"/>
        </w:rPr>
        <w:t>寂寞天宝后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园庐但蒿藜。我里百余家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世乱各东西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。两首诗描绘的景象显著不同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这主要是由于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安史之乱</w:t>
      </w:r>
      <w:r w:rsidRPr="006515ED">
        <w:rPr>
          <w:rFonts w:ascii="Times New Roman" w:eastAsia="宋体" w:hAnsi="宋体"/>
          <w:color w:val="000000" w:themeColor="text1"/>
        </w:rPr>
        <w:tab/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藩镇割据</w:t>
      </w: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宦官专权</w:t>
      </w:r>
      <w:r w:rsidRPr="006515ED">
        <w:rPr>
          <w:rFonts w:ascii="Times New Roman" w:eastAsia="宋体" w:hAnsi="宋体"/>
          <w:color w:val="000000" w:themeColor="text1"/>
        </w:rPr>
        <w:tab/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黄巢起义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及范阳节度使安禄山反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犯京师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天子之兵弱不能抗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遂陷两京。肃宗起灵武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而诸镇之兵共起诛贼。其后禄山子庆绪及史思明父子继起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大乱。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材料所描述的历史事件导致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隋朝灭亡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唐朝由盛转衰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唐朝灭亡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形成五代十国局面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下面是唐代中后期一些起义的情况表。这说明当时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56"/>
        <w:gridCol w:w="3411"/>
        <w:gridCol w:w="2700"/>
      </w:tblGrid>
      <w:tr w:rsidR="00A410B7" w:rsidRPr="008B7884" w:rsidTr="00A410B7">
        <w:trPr>
          <w:jc w:val="center"/>
        </w:trPr>
        <w:tc>
          <w:tcPr>
            <w:tcW w:w="13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爆发时间</w:t>
            </w:r>
          </w:p>
        </w:tc>
        <w:tc>
          <w:tcPr>
            <w:tcW w:w="20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起义</w:t>
            </w:r>
          </w:p>
        </w:tc>
        <w:tc>
          <w:tcPr>
            <w:tcW w:w="16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爆发原因</w:t>
            </w:r>
          </w:p>
        </w:tc>
      </w:tr>
      <w:tr w:rsidR="00A410B7" w:rsidRPr="008B7884" w:rsidTr="00A410B7">
        <w:trPr>
          <w:jc w:val="center"/>
        </w:trPr>
        <w:tc>
          <w:tcPr>
            <w:tcW w:w="13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762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</w:p>
        </w:tc>
        <w:tc>
          <w:tcPr>
            <w:tcW w:w="20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袁晁起义</w:t>
            </w:r>
          </w:p>
        </w:tc>
        <w:tc>
          <w:tcPr>
            <w:tcW w:w="16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朝廷增加赋税</w:t>
            </w:r>
          </w:p>
        </w:tc>
      </w:tr>
      <w:tr w:rsidR="00A410B7" w:rsidRPr="008B7884" w:rsidTr="00A410B7">
        <w:trPr>
          <w:jc w:val="center"/>
        </w:trPr>
        <w:tc>
          <w:tcPr>
            <w:tcW w:w="13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765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</w:p>
        </w:tc>
        <w:tc>
          <w:tcPr>
            <w:tcW w:w="20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方清、陈庄起义</w:t>
            </w:r>
          </w:p>
        </w:tc>
        <w:tc>
          <w:tcPr>
            <w:tcW w:w="16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反抗朝廷赋税</w:t>
            </w:r>
          </w:p>
        </w:tc>
      </w:tr>
      <w:tr w:rsidR="00A410B7" w:rsidRPr="008B7884" w:rsidTr="00A410B7">
        <w:trPr>
          <w:jc w:val="center"/>
        </w:trPr>
        <w:tc>
          <w:tcPr>
            <w:tcW w:w="13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859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</w:p>
        </w:tc>
        <w:tc>
          <w:tcPr>
            <w:tcW w:w="20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裘甫起义</w:t>
            </w:r>
          </w:p>
        </w:tc>
        <w:tc>
          <w:tcPr>
            <w:tcW w:w="16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朝廷加重税收</w:t>
            </w:r>
          </w:p>
        </w:tc>
      </w:tr>
      <w:tr w:rsidR="00A410B7" w:rsidRPr="008B7884" w:rsidTr="00A410B7">
        <w:trPr>
          <w:jc w:val="center"/>
        </w:trPr>
        <w:tc>
          <w:tcPr>
            <w:tcW w:w="13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868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</w:p>
        </w:tc>
        <w:tc>
          <w:tcPr>
            <w:tcW w:w="20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庞勋起义</w:t>
            </w:r>
          </w:p>
        </w:tc>
        <w:tc>
          <w:tcPr>
            <w:tcW w:w="16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兵役过重</w:t>
            </w:r>
          </w:p>
        </w:tc>
      </w:tr>
      <w:tr w:rsidR="00A410B7" w:rsidRPr="008B7884" w:rsidTr="00A410B7">
        <w:trPr>
          <w:jc w:val="center"/>
        </w:trPr>
        <w:tc>
          <w:tcPr>
            <w:tcW w:w="13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875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</w:p>
        </w:tc>
        <w:tc>
          <w:tcPr>
            <w:tcW w:w="20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黄巢起义</w:t>
            </w:r>
          </w:p>
        </w:tc>
        <w:tc>
          <w:tcPr>
            <w:tcW w:w="16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410B7" w:rsidRPr="008B7884" w:rsidRDefault="00A410B7" w:rsidP="00D9766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人民赋役繁重</w:t>
            </w:r>
          </w:p>
        </w:tc>
      </w:tr>
    </w:tbl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宦官专权严重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社会矛盾尖锐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形成藩镇割据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多个政权并立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唐末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翰林学士刘允章上《直谏书》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指出老百姓有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官吏苛刻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赋税繁多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冤不得理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屈不得伸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冻无衣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饥无食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病不得医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死不得葬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等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八苦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。这说明了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安史之乱爆发的原因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藩镇节度使拥兵自重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C.</w:t>
      </w:r>
      <w:r w:rsidRPr="008B7884">
        <w:rPr>
          <w:rFonts w:ascii="Times New Roman" w:eastAsia="宋体" w:hAnsi="宋体"/>
          <w:color w:val="000000" w:themeColor="text1"/>
        </w:rPr>
        <w:t>唐末社会危机的严重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五代十国导致的混乱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欧阳修指出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五十三年之间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易五姓十三君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而亡国被弑者八。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这反映了五代十国时期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政局动荡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蕴含统一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内重外轻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宦官专权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五代诸镇节度使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未有不用勋臣武将者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五代之乱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朝廷威令不行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藩帅劫财之风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甚于盗贼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强夺枉杀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无复人理。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根据材料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五代之乱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产生的历史根源是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藩镇割据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宦官专权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黄巢起义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安史之乱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老妻卧路啼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岁暮衣裳单。孰知是死别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且复伤其寒。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杜甫《垂老别》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五日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贼陷京师。时巢众累年为盗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行伍不胜其富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遇穷民于路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争行施遗。……十三日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贼巢僭位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国号大齐……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《旧唐书》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王欲代唐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使人谕诸镇……夏四月壬戌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更名晃。甲子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皇帝即位。戊辰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改元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国号梁。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《新五代史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楷体" w:hAnsi="楷体"/>
          <w:color w:val="000000" w:themeColor="text1"/>
        </w:rPr>
        <w:t>梁本纪》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材料一描述了怎样的景象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材料二记载的是什么事件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这一事件的影响是什么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A410B7" w:rsidRPr="008B7884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D7E3B" w:rsidRPr="006515ED" w:rsidRDefault="009D7E3B" w:rsidP="009D7E3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(3)</w:t>
      </w:r>
      <w:r w:rsidRPr="006515ED">
        <w:rPr>
          <w:rFonts w:ascii="Times New Roman" w:eastAsia="宋体" w:hAnsi="宋体"/>
          <w:color w:val="000000" w:themeColor="text1"/>
        </w:rPr>
        <w:t>材料三记载了唐朝灭亡时的情形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其中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王欲代唐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中的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王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指的是谁</w:t>
      </w:r>
      <w:r w:rsidRPr="006515ED">
        <w:rPr>
          <w:rFonts w:ascii="Times New Roman" w:eastAsia="宋体" w:hAnsi="宋体"/>
          <w:color w:val="000000" w:themeColor="text1"/>
        </w:rPr>
        <w:t>?</w:t>
      </w:r>
      <w:r w:rsidRPr="006515ED">
        <w:rPr>
          <w:rFonts w:ascii="Times New Roman" w:eastAsia="宋体" w:hAnsi="宋体"/>
          <w:color w:val="000000" w:themeColor="text1"/>
        </w:rPr>
        <w:t>结合所学知识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分析唐朝灭亡的原因。唐朝灭亡后出现了什么样的局面</w:t>
      </w:r>
      <w:r w:rsidRPr="006515ED">
        <w:rPr>
          <w:rFonts w:ascii="Times New Roman" w:eastAsia="宋体" w:hAnsi="宋体"/>
          <w:color w:val="000000" w:themeColor="text1"/>
        </w:rPr>
        <w:t>?</w:t>
      </w:r>
    </w:p>
    <w:p w:rsidR="00A410B7" w:rsidRPr="009D7E3B" w:rsidRDefault="00A410B7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A410B7" w:rsidRDefault="00A410B7">
      <w:r>
        <w:t>答案：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唐朝政府逐渐在边疆布置重兵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以节度使统之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逐渐形成了外重内轻的局面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</w:t>
      </w:r>
      <w:bookmarkStart w:id="0" w:name="_GoBack"/>
      <w:bookmarkEnd w:id="0"/>
      <w:r w:rsidRPr="00002541">
        <w:rPr>
          <w:rFonts w:ascii="Times New Roman" w:eastAsia="楷体" w:hAnsi="楷体"/>
          <w:color w:val="000000" w:themeColor="text1"/>
        </w:rPr>
        <w:t>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可知唐朝外重内轻的局面为地方叛乱埋下了隐患。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持续八年之久的安史之乱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对社会经济造成极大的破坏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尤其是北方地区损失严重。唐朝的国势由盛转衰。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可知唐朝后期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统治腐朽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宦官专权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藩镇割据的态势越来越严重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朝廷已无力有效地控制藩镇。民众赋役繁重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生活困苦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又遇到连年的灾荒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最终爆发了大规模的起义。材料描述的是黄巢起义的原因。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五代十国时期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虽然政权分立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但长期政治统一的历史影响和各地经济发展的密切联系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使统一始终是客观存在的必然趋势。材料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各地经济联系密切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不同政权之间的商业贸易频繁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说明统一是必然趋势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材料说明统一是必然趋势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与当时崇尚奢侈风气无关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项错误</w:t>
      </w:r>
      <w:r w:rsidRPr="00002541">
        <w:rPr>
          <w:rFonts w:ascii="Times New Roman" w:eastAsia="宋体" w:hAnsi="宋体"/>
          <w:color w:val="000000" w:themeColor="text1"/>
        </w:rPr>
        <w:t>;C</w:t>
      </w:r>
      <w:r w:rsidRPr="00002541">
        <w:rPr>
          <w:rFonts w:ascii="Times New Roman" w:eastAsia="楷体" w:hAnsi="楷体"/>
          <w:color w:val="000000" w:themeColor="text1"/>
        </w:rPr>
        <w:t>项说法不符合史实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故错误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各地经济联系密切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不同政权之间的商业贸易频繁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说明统一是必然趋势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与政权间的冲突频繁无关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项错误。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可知《忆昔》反映的是唐玄宗统治前期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政治稳定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经济繁荣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国库充盈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民众生活安定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唐朝的国力达到前所未有的强大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出现了盛世局面。《无家别》反映的是安史之乱后的悲惨景象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安史之乱持续八年之久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对社会经济造成极大的破坏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尤其是北方地区损失严重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唐朝的国势由盛转衰。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及范阳节度使安禄山反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犯京师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天子之兵弱不能抗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遂陷两京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宋体"/>
          <w:color w:val="000000" w:themeColor="text1"/>
        </w:rPr>
        <w:t>755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安禄山、史思明发动安史之乱。安史之乱给社会经济造成极大的破坏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唐朝国势由盛转衰。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可知唐朝中后期起义众多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大都是因反抗朝廷增加赋税和兵役过重而爆发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说明统治者和被统治者之间矛盾尖锐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因此材料反映的是社会矛盾尖锐。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老百姓有‘官吏苛刻’‘赋税繁多’‘冤不得理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屈不得伸’‘冻无衣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饥无食’‘病不得医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死不得葬’等‘八苦’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可知材料反映的是唐末社会危机严重。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由材料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五十三年之间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易五姓十三君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而亡国被弑者八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可知这反映了政权更替频繁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说明五代十国时期政局动荡</w:t>
      </w:r>
      <w:r w:rsidRPr="00002541">
        <w:rPr>
          <w:rFonts w:ascii="Times New Roman" w:eastAsia="宋体" w:hAnsi="宋体"/>
          <w:color w:val="000000" w:themeColor="text1"/>
        </w:rPr>
        <w:t>,A</w:t>
      </w:r>
      <w:r w:rsidRPr="00002541">
        <w:rPr>
          <w:rFonts w:ascii="Times New Roman" w:eastAsia="楷体" w:hAnsi="楷体"/>
          <w:color w:val="000000" w:themeColor="text1"/>
        </w:rPr>
        <w:t>项符合题意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材料反映的是政权更替频繁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体现不出蕴含统一、内重外轻、宦官专权等内容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、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三项。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五代之乱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朝廷威令不行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藩帅劫财之风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五代之乱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产生的历史根源是藩镇割据。五代十国是唐末以来藩镇割据局面的延续。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景象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安史之乱时期人民遭受灾难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统治者残暴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唐朝经济萧条、人口锐减。</w:t>
      </w:r>
    </w:p>
    <w:p w:rsidR="007819BE" w:rsidRPr="00002541" w:rsidRDefault="007819BE" w:rsidP="007819B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事件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黄巢起义。影响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唐朝受到致命打击。</w:t>
      </w:r>
    </w:p>
    <w:p w:rsidR="00A410B7" w:rsidRPr="007819BE" w:rsidRDefault="007819BE" w:rsidP="00A410B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人物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朱温。原因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政治腐败、藩镇割据、农民起义。局面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五代十国时期政权更迭。</w:t>
      </w:r>
    </w:p>
    <w:sectPr w:rsidR="00A410B7" w:rsidRPr="007819BE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0A" w:rsidRDefault="0003620A" w:rsidP="00A410B7">
      <w:r>
        <w:separator/>
      </w:r>
    </w:p>
  </w:endnote>
  <w:endnote w:type="continuationSeparator" w:id="0">
    <w:p w:rsidR="0003620A" w:rsidRDefault="0003620A" w:rsidP="00A4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0A" w:rsidRDefault="0003620A" w:rsidP="00A410B7">
      <w:r>
        <w:separator/>
      </w:r>
    </w:p>
  </w:footnote>
  <w:footnote w:type="continuationSeparator" w:id="0">
    <w:p w:rsidR="0003620A" w:rsidRDefault="0003620A" w:rsidP="00A41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3620A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70E5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819BE"/>
    <w:rsid w:val="007D7B49"/>
    <w:rsid w:val="00851518"/>
    <w:rsid w:val="0097084F"/>
    <w:rsid w:val="009A6CB5"/>
    <w:rsid w:val="009B7D93"/>
    <w:rsid w:val="009D7E3B"/>
    <w:rsid w:val="00A222A7"/>
    <w:rsid w:val="00A410B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A41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A410B7"/>
    <w:rPr>
      <w:sz w:val="18"/>
      <w:szCs w:val="18"/>
    </w:rPr>
  </w:style>
  <w:style w:type="paragraph" w:styleId="af2">
    <w:name w:val="footer"/>
    <w:basedOn w:val="a"/>
    <w:link w:val="Char4"/>
    <w:unhideWhenUsed/>
    <w:rsid w:val="00A410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A410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446</Words>
  <Characters>2544</Characters>
  <Application>Microsoft Office Word</Application>
  <DocSecurity>0</DocSecurity>
  <Lines>21</Lines>
  <Paragraphs>5</Paragraphs>
  <ScaleCrop>false</ScaleCrop>
  <Company>ITSK.com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2026-02-06T09:28:00Z</dcterms:modified>
</cp:coreProperties>
</file>